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94" w:rsidRDefault="00C33A8C" w:rsidP="00246068">
      <w:pPr>
        <w:widowControl/>
        <w:jc w:val="left"/>
        <w:rPr>
          <w:rFonts w:ascii="仿宋" w:eastAsia="仿宋" w:hAnsi="仿宋" w:hint="eastAsia"/>
          <w:sz w:val="24"/>
        </w:rPr>
      </w:pPr>
      <w:bookmarkStart w:id="0" w:name="_GoBack"/>
      <w:r w:rsidRPr="00C33A8C">
        <w:rPr>
          <w:rFonts w:ascii="仿宋" w:eastAsia="仿宋" w:hAnsi="仿宋" w:hint="eastAsia"/>
          <w:b/>
          <w:bCs/>
          <w:sz w:val="30"/>
          <w:szCs w:val="30"/>
        </w:rPr>
        <w:t>附：</w:t>
      </w:r>
      <w:r w:rsidRPr="00DA21B5">
        <w:rPr>
          <w:rFonts w:ascii="仿宋" w:eastAsia="仿宋" w:hAnsi="仿宋" w:hint="eastAsia"/>
          <w:b/>
          <w:bCs/>
          <w:sz w:val="30"/>
          <w:szCs w:val="30"/>
        </w:rPr>
        <w:t>四川大学学报</w:t>
      </w:r>
      <w:r>
        <w:rPr>
          <w:rFonts w:ascii="仿宋" w:eastAsia="仿宋" w:hAnsi="仿宋" w:hint="eastAsia"/>
          <w:b/>
          <w:bCs/>
          <w:sz w:val="30"/>
          <w:szCs w:val="30"/>
        </w:rPr>
        <w:t>（</w:t>
      </w:r>
      <w:r w:rsidRPr="00DA21B5">
        <w:rPr>
          <w:rFonts w:ascii="仿宋" w:eastAsia="仿宋" w:hAnsi="仿宋" w:hint="eastAsia"/>
          <w:b/>
          <w:bCs/>
          <w:sz w:val="30"/>
          <w:szCs w:val="30"/>
        </w:rPr>
        <w:t>医学版</w:t>
      </w:r>
      <w:r>
        <w:rPr>
          <w:rFonts w:ascii="仿宋" w:eastAsia="仿宋" w:hAnsi="仿宋" w:hint="eastAsia"/>
          <w:b/>
          <w:bCs/>
          <w:sz w:val="30"/>
          <w:szCs w:val="30"/>
        </w:rPr>
        <w:t>）封面示例及简介</w:t>
      </w:r>
    </w:p>
    <w:bookmarkEnd w:id="0"/>
    <w:p w:rsidR="00683B94" w:rsidRDefault="004F3DA2" w:rsidP="00683B94">
      <w:pPr>
        <w:spacing w:line="360" w:lineRule="auto"/>
        <w:ind w:left="420" w:firstLine="420"/>
        <w:jc w:val="left"/>
        <w:rPr>
          <w:rFonts w:ascii="仿宋" w:eastAsia="仿宋" w:hAnsi="仿宋"/>
          <w:sz w:val="24"/>
        </w:rPr>
      </w:pPr>
      <w:r>
        <w:rPr>
          <w:rFonts w:ascii="仿宋" w:eastAsia="仿宋" w:hAnsi="仿宋" w:hint="eastAsia"/>
          <w:noProof/>
          <w:sz w:val="24"/>
        </w:rPr>
        <w:drawing>
          <wp:inline distT="0" distB="0" distL="0" distR="0">
            <wp:extent cx="1459230" cy="2053296"/>
            <wp:effectExtent l="19050" t="0" r="7620" b="0"/>
            <wp:docPr id="3" name="图片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stretch>
                      <a:fillRect/>
                    </a:stretch>
                  </pic:blipFill>
                  <pic:spPr>
                    <a:xfrm>
                      <a:off x="0" y="0"/>
                      <a:ext cx="1457914" cy="2051445"/>
                    </a:xfrm>
                    <a:prstGeom prst="rect">
                      <a:avLst/>
                    </a:prstGeom>
                  </pic:spPr>
                </pic:pic>
              </a:graphicData>
            </a:graphic>
          </wp:inline>
        </w:drawing>
      </w:r>
      <w:r>
        <w:rPr>
          <w:rFonts w:ascii="仿宋" w:eastAsia="仿宋" w:hAnsi="仿宋" w:hint="eastAsia"/>
          <w:noProof/>
          <w:sz w:val="24"/>
        </w:rPr>
        <w:drawing>
          <wp:inline distT="0" distB="0" distL="0" distR="0">
            <wp:extent cx="1482090" cy="2055819"/>
            <wp:effectExtent l="19050" t="0" r="3810" b="0"/>
            <wp:docPr id="4" name="图片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cstate="print"/>
                    <a:stretch>
                      <a:fillRect/>
                    </a:stretch>
                  </pic:blipFill>
                  <pic:spPr>
                    <a:xfrm>
                      <a:off x="0" y="0"/>
                      <a:ext cx="1480978" cy="2054276"/>
                    </a:xfrm>
                    <a:prstGeom prst="rect">
                      <a:avLst/>
                    </a:prstGeom>
                  </pic:spPr>
                </pic:pic>
              </a:graphicData>
            </a:graphic>
          </wp:inline>
        </w:drawing>
      </w:r>
      <w:r>
        <w:rPr>
          <w:rFonts w:ascii="仿宋" w:eastAsia="仿宋" w:hAnsi="仿宋" w:hint="eastAsia"/>
          <w:noProof/>
          <w:sz w:val="24"/>
        </w:rPr>
        <w:drawing>
          <wp:inline distT="0" distB="0" distL="0" distR="0">
            <wp:extent cx="1512084" cy="2056800"/>
            <wp:effectExtent l="19050" t="0" r="0" b="0"/>
            <wp:docPr id="5" name="图片 4"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cstate="print"/>
                    <a:stretch>
                      <a:fillRect/>
                    </a:stretch>
                  </pic:blipFill>
                  <pic:spPr>
                    <a:xfrm>
                      <a:off x="0" y="0"/>
                      <a:ext cx="1513950" cy="2059338"/>
                    </a:xfrm>
                    <a:prstGeom prst="rect">
                      <a:avLst/>
                    </a:prstGeom>
                  </pic:spPr>
                </pic:pic>
              </a:graphicData>
            </a:graphic>
          </wp:inline>
        </w:drawing>
      </w:r>
    </w:p>
    <w:p w:rsidR="004F3DA2" w:rsidRPr="004F3DA2" w:rsidRDefault="004F3DA2" w:rsidP="00683B94">
      <w:pPr>
        <w:spacing w:line="360" w:lineRule="auto"/>
        <w:ind w:left="420" w:firstLine="420"/>
        <w:jc w:val="left"/>
        <w:rPr>
          <w:rFonts w:ascii="仿宋" w:eastAsia="仿宋" w:hAnsi="仿宋"/>
          <w:b/>
          <w:sz w:val="24"/>
        </w:rPr>
      </w:pPr>
      <w:r w:rsidRPr="004F3DA2">
        <w:rPr>
          <w:rFonts w:ascii="仿宋" w:eastAsia="仿宋" w:hAnsi="仿宋" w:hint="eastAsia"/>
          <w:b/>
          <w:sz w:val="24"/>
        </w:rPr>
        <w:t>封面图片简介（从左至右）：</w:t>
      </w:r>
    </w:p>
    <w:p w:rsidR="00683B94" w:rsidRDefault="00683B94" w:rsidP="004F3DA2">
      <w:pPr>
        <w:spacing w:afterLines="50" w:after="156" w:line="360" w:lineRule="auto"/>
        <w:ind w:left="420" w:firstLine="420"/>
        <w:jc w:val="left"/>
        <w:rPr>
          <w:rFonts w:ascii="仿宋" w:eastAsia="仿宋" w:hAnsi="仿宋"/>
          <w:sz w:val="24"/>
        </w:rPr>
      </w:pPr>
      <w:r w:rsidRPr="00683B94">
        <w:rPr>
          <w:rFonts w:ascii="仿宋" w:eastAsia="仿宋" w:hAnsi="仿宋"/>
          <w:sz w:val="24"/>
        </w:rPr>
        <w:t>封面图片为研究胚胎着床过程中建立的正常人来源的子宫内膜类器官，绿色荧光标记类器 官内部的纤毛细胞。子宫内膜类器官在容受态形成的心形结构，代表子宫为了容纳胚胎着床形成的特殊微环境，也代表母亲对胎儿最特别的“爱”。此类器官模型对研究胚胎着床相关疾病的发生机制与筛选干预药物可能具有潜在价值。此图由四川大学华西第二医院生殖遗传与表观遗传实验室许文明课题组博士生杨昊轩提供。</w:t>
      </w:r>
    </w:p>
    <w:p w:rsidR="00683B94" w:rsidRDefault="00683B94" w:rsidP="004F3DA2">
      <w:pPr>
        <w:spacing w:afterLines="50" w:after="156" w:line="360" w:lineRule="auto"/>
        <w:ind w:left="420" w:firstLine="420"/>
        <w:jc w:val="left"/>
        <w:rPr>
          <w:rFonts w:ascii="仿宋" w:eastAsia="仿宋" w:hAnsi="仿宋"/>
          <w:sz w:val="24"/>
        </w:rPr>
      </w:pPr>
      <w:r w:rsidRPr="00683B94">
        <w:rPr>
          <w:rFonts w:ascii="仿宋" w:eastAsia="仿宋" w:hAnsi="仿宋"/>
          <w:sz w:val="24"/>
        </w:rPr>
        <w:t>封面图片通过番红O-固绿染色展示了新生小鼠股骨生长板的显微结构。图上可见软骨细胞逐渐从柱状排列的增殖区，到肥大区，再到钙化区的发展过程。肥大区的软骨细胞开始分泌矿化基质且形态呈空泡状，宛如成熟的石榴果粒，预示着软骨细胞已趋于成熟，即将形成初级骨松质。该图为口腔疾病防治全国重点实验室2024年实验图片竞赛获奖作品之一，由口腔疾病防治全国重点实验室/四川大学华西口腔医学院袁泉教授、雷可昕博士提供。</w:t>
      </w:r>
    </w:p>
    <w:p w:rsidR="00683B94" w:rsidRPr="00DA21B5" w:rsidRDefault="00683B94" w:rsidP="00683B94">
      <w:pPr>
        <w:spacing w:line="360" w:lineRule="auto"/>
        <w:ind w:left="420" w:firstLine="420"/>
        <w:jc w:val="left"/>
        <w:rPr>
          <w:rFonts w:ascii="仿宋" w:eastAsia="仿宋" w:hAnsi="仿宋"/>
          <w:sz w:val="24"/>
        </w:rPr>
      </w:pPr>
      <w:r w:rsidRPr="00683B94">
        <w:rPr>
          <w:rFonts w:ascii="仿宋" w:eastAsia="仿宋" w:hAnsi="仿宋"/>
          <w:sz w:val="24"/>
        </w:rPr>
        <w:t>封面图片展示了利用4D</w:t>
      </w:r>
      <w:r>
        <w:rPr>
          <w:rFonts w:ascii="宋体" w:eastAsia="宋体" w:hAnsi="宋体" w:cs="宋体" w:hint="eastAsia"/>
          <w:sz w:val="24"/>
        </w:rPr>
        <w:t xml:space="preserve"> </w:t>
      </w:r>
      <w:r w:rsidRPr="00683B94">
        <w:rPr>
          <w:rFonts w:ascii="仿宋" w:eastAsia="仿宋" w:hAnsi="仿宋" w:cs="仿宋" w:hint="eastAsia"/>
          <w:sz w:val="24"/>
        </w:rPr>
        <w:t>Flow</w:t>
      </w:r>
      <w:r>
        <w:rPr>
          <w:rFonts w:ascii="宋体" w:eastAsia="宋体" w:hAnsi="宋体" w:cs="宋体" w:hint="eastAsia"/>
          <w:sz w:val="24"/>
        </w:rPr>
        <w:t xml:space="preserve"> </w:t>
      </w:r>
      <w:r w:rsidRPr="00683B94">
        <w:rPr>
          <w:rFonts w:ascii="仿宋" w:eastAsia="仿宋" w:hAnsi="仿宋" w:cs="仿宋" w:hint="eastAsia"/>
          <w:sz w:val="24"/>
        </w:rPr>
        <w:t>MRI</w:t>
      </w:r>
      <w:r w:rsidRPr="00683B94">
        <w:rPr>
          <w:rFonts w:ascii="仿宋" w:eastAsia="仿宋" w:hAnsi="仿宋"/>
          <w:sz w:val="24"/>
        </w:rPr>
        <w:t>技术获得的心血管成像图。图片经后期艺术处理（旋转、镜像翻转、添加雪山等）组成</w:t>
      </w:r>
      <w:r w:rsidRPr="00683B94">
        <w:rPr>
          <w:rFonts w:ascii="仿宋" w:eastAsia="仿宋" w:hAnsi="仿宋" w:cs="仿宋" w:hint="eastAsia"/>
          <w:sz w:val="24"/>
        </w:rPr>
        <w:t xml:space="preserve"> “</w:t>
      </w:r>
      <w:r w:rsidRPr="00683B94">
        <w:rPr>
          <w:rFonts w:ascii="仿宋" w:eastAsia="仿宋" w:hAnsi="仿宋"/>
          <w:sz w:val="24"/>
        </w:rPr>
        <w:t>玉龙飞雪”，展示了玉龙盘踞于雪山上方，寓意飞龙在天。4D Flow</w:t>
      </w:r>
      <w:r>
        <w:rPr>
          <w:rFonts w:ascii="宋体" w:eastAsia="宋体" w:hAnsi="宋体" w:cs="宋体" w:hint="eastAsia"/>
          <w:sz w:val="24"/>
        </w:rPr>
        <w:t xml:space="preserve"> </w:t>
      </w:r>
      <w:r w:rsidRPr="00683B94">
        <w:rPr>
          <w:rFonts w:ascii="仿宋" w:eastAsia="仿宋" w:hAnsi="仿宋" w:cs="仿宋" w:hint="eastAsia"/>
          <w:sz w:val="24"/>
        </w:rPr>
        <w:t>MRI</w:t>
      </w:r>
      <w:r w:rsidRPr="00683B94">
        <w:rPr>
          <w:rFonts w:ascii="仿宋" w:eastAsia="仿宋" w:hAnsi="仿宋"/>
          <w:sz w:val="24"/>
        </w:rPr>
        <w:t>是基于时间的三维速度编码相位对比成像技术，可在不依赖对比剂的情况下无创、动态评价活体血管或心脏血流动力学的变化。该图由四川大学华西医院血管外科王家嵘以及 四川大学华西医院放射科师轲提供。</w:t>
      </w:r>
    </w:p>
    <w:sectPr w:rsidR="00683B94" w:rsidRPr="00DA21B5" w:rsidSect="0062436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9E" w:rsidRDefault="00D8449E" w:rsidP="00F5784D">
      <w:r>
        <w:separator/>
      </w:r>
    </w:p>
  </w:endnote>
  <w:endnote w:type="continuationSeparator" w:id="0">
    <w:p w:rsidR="00D8449E" w:rsidRDefault="00D8449E" w:rsidP="00F5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9E" w:rsidRDefault="00D8449E" w:rsidP="00F5784D">
      <w:r>
        <w:separator/>
      </w:r>
    </w:p>
  </w:footnote>
  <w:footnote w:type="continuationSeparator" w:id="0">
    <w:p w:rsidR="00D8449E" w:rsidRDefault="00D8449E" w:rsidP="00F5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66"/>
    <w:rsid w:val="00002764"/>
    <w:rsid w:val="000127EB"/>
    <w:rsid w:val="000221B6"/>
    <w:rsid w:val="00034A26"/>
    <w:rsid w:val="00063AC6"/>
    <w:rsid w:val="00064849"/>
    <w:rsid w:val="00180A60"/>
    <w:rsid w:val="001A0FFE"/>
    <w:rsid w:val="001E3433"/>
    <w:rsid w:val="001E62D1"/>
    <w:rsid w:val="00227EFC"/>
    <w:rsid w:val="00246068"/>
    <w:rsid w:val="00250219"/>
    <w:rsid w:val="00265A40"/>
    <w:rsid w:val="00270944"/>
    <w:rsid w:val="002C7DCB"/>
    <w:rsid w:val="003571DA"/>
    <w:rsid w:val="00371FED"/>
    <w:rsid w:val="00391405"/>
    <w:rsid w:val="003943E4"/>
    <w:rsid w:val="00396DFA"/>
    <w:rsid w:val="00420AD2"/>
    <w:rsid w:val="00440D87"/>
    <w:rsid w:val="00456089"/>
    <w:rsid w:val="004938EF"/>
    <w:rsid w:val="004B19B5"/>
    <w:rsid w:val="004F3DA2"/>
    <w:rsid w:val="0050336A"/>
    <w:rsid w:val="005202E2"/>
    <w:rsid w:val="00537FF2"/>
    <w:rsid w:val="00561A78"/>
    <w:rsid w:val="00565D9D"/>
    <w:rsid w:val="005737E9"/>
    <w:rsid w:val="005B69F4"/>
    <w:rsid w:val="00624360"/>
    <w:rsid w:val="00683B94"/>
    <w:rsid w:val="00721AF2"/>
    <w:rsid w:val="00737B64"/>
    <w:rsid w:val="0074550F"/>
    <w:rsid w:val="007646FE"/>
    <w:rsid w:val="00771D85"/>
    <w:rsid w:val="007734B1"/>
    <w:rsid w:val="00795766"/>
    <w:rsid w:val="0079752C"/>
    <w:rsid w:val="007B47FD"/>
    <w:rsid w:val="008D3FC8"/>
    <w:rsid w:val="008E0E4A"/>
    <w:rsid w:val="008F33F6"/>
    <w:rsid w:val="009022B7"/>
    <w:rsid w:val="00921A0D"/>
    <w:rsid w:val="00976CEC"/>
    <w:rsid w:val="0098606E"/>
    <w:rsid w:val="0099749B"/>
    <w:rsid w:val="009A6C76"/>
    <w:rsid w:val="009B73EF"/>
    <w:rsid w:val="009C70F1"/>
    <w:rsid w:val="00A05792"/>
    <w:rsid w:val="00A126A8"/>
    <w:rsid w:val="00AB04B3"/>
    <w:rsid w:val="00AD6D07"/>
    <w:rsid w:val="00AF392C"/>
    <w:rsid w:val="00AF3E17"/>
    <w:rsid w:val="00B21A93"/>
    <w:rsid w:val="00B37D56"/>
    <w:rsid w:val="00B477D1"/>
    <w:rsid w:val="00B865CA"/>
    <w:rsid w:val="00B86A6C"/>
    <w:rsid w:val="00BD530B"/>
    <w:rsid w:val="00C33A8C"/>
    <w:rsid w:val="00C878FF"/>
    <w:rsid w:val="00CB175C"/>
    <w:rsid w:val="00CF2952"/>
    <w:rsid w:val="00CF4104"/>
    <w:rsid w:val="00D64A5F"/>
    <w:rsid w:val="00D8449E"/>
    <w:rsid w:val="00DA0A5E"/>
    <w:rsid w:val="00DA21B5"/>
    <w:rsid w:val="00DA305A"/>
    <w:rsid w:val="00DC247C"/>
    <w:rsid w:val="00DE757B"/>
    <w:rsid w:val="00DF04B8"/>
    <w:rsid w:val="00E11754"/>
    <w:rsid w:val="00E73724"/>
    <w:rsid w:val="00EC6072"/>
    <w:rsid w:val="00F5784D"/>
    <w:rsid w:val="00F81299"/>
    <w:rsid w:val="00F86C36"/>
    <w:rsid w:val="00F92427"/>
    <w:rsid w:val="00F96333"/>
    <w:rsid w:val="00FD3F23"/>
    <w:rsid w:val="00FE2FFD"/>
    <w:rsid w:val="00FE5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7390"/>
  <w15:docId w15:val="{8D71D03F-0BFB-48BE-B1D9-1200059C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78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5784D"/>
    <w:rPr>
      <w:sz w:val="18"/>
      <w:szCs w:val="18"/>
    </w:rPr>
  </w:style>
  <w:style w:type="paragraph" w:styleId="a5">
    <w:name w:val="footer"/>
    <w:basedOn w:val="a"/>
    <w:link w:val="a6"/>
    <w:uiPriority w:val="99"/>
    <w:semiHidden/>
    <w:unhideWhenUsed/>
    <w:rsid w:val="00F5784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5784D"/>
    <w:rPr>
      <w:sz w:val="18"/>
      <w:szCs w:val="18"/>
    </w:rPr>
  </w:style>
  <w:style w:type="table" w:styleId="a7">
    <w:name w:val="Table Grid"/>
    <w:basedOn w:val="a1"/>
    <w:uiPriority w:val="39"/>
    <w:unhideWhenUsed/>
    <w:rsid w:val="0099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247C"/>
    <w:rPr>
      <w:sz w:val="18"/>
      <w:szCs w:val="18"/>
    </w:rPr>
  </w:style>
  <w:style w:type="character" w:customStyle="1" w:styleId="a9">
    <w:name w:val="批注框文本 字符"/>
    <w:basedOn w:val="a0"/>
    <w:link w:val="a8"/>
    <w:uiPriority w:val="99"/>
    <w:semiHidden/>
    <w:rsid w:val="00DC2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051984">
      <w:bodyDiv w:val="1"/>
      <w:marLeft w:val="0"/>
      <w:marRight w:val="0"/>
      <w:marTop w:val="0"/>
      <w:marBottom w:val="0"/>
      <w:divBdr>
        <w:top w:val="none" w:sz="0" w:space="0" w:color="auto"/>
        <w:left w:val="none" w:sz="0" w:space="0" w:color="auto"/>
        <w:bottom w:val="none" w:sz="0" w:space="0" w:color="auto"/>
        <w:right w:val="none" w:sz="0" w:space="0" w:color="auto"/>
      </w:divBdr>
    </w:div>
    <w:div w:id="20975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China</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 恬</dc:creator>
  <cp:lastModifiedBy>Administrator</cp:lastModifiedBy>
  <cp:revision>2</cp:revision>
  <cp:lastPrinted>2025-03-19T03:06:00Z</cp:lastPrinted>
  <dcterms:created xsi:type="dcterms:W3CDTF">2025-03-19T03:26:00Z</dcterms:created>
  <dcterms:modified xsi:type="dcterms:W3CDTF">2025-03-19T03:26:00Z</dcterms:modified>
</cp:coreProperties>
</file>