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ED22">
      <w:pPr>
        <w:ind w:firstLine="640"/>
        <w:jc w:val="center"/>
        <w:rPr>
          <w:rFonts w:hint="eastAsia" w:ascii="黑体" w:hAnsi="宋体" w:eastAsia="黑体" w:cs="黑体"/>
          <w:szCs w:val="32"/>
          <w:lang w:eastAsia="zh-CN" w:bidi="ar"/>
        </w:rPr>
      </w:pPr>
      <w:r>
        <w:rPr>
          <w:rFonts w:hint="eastAsia" w:ascii="黑体" w:hAnsi="宋体" w:eastAsia="黑体" w:cs="黑体"/>
          <w:szCs w:val="32"/>
          <w:lang w:bidi="ar"/>
        </w:rPr>
        <w:t>考评材料</w:t>
      </w:r>
      <w:r>
        <w:rPr>
          <w:rFonts w:hint="eastAsia" w:ascii="黑体" w:hAnsi="宋体" w:eastAsia="黑体" w:cs="黑体"/>
          <w:szCs w:val="32"/>
          <w:lang w:eastAsia="zh-CN" w:bidi="ar"/>
        </w:rPr>
        <w:t>（</w:t>
      </w:r>
      <w:r>
        <w:rPr>
          <w:rFonts w:hint="eastAsia" w:ascii="黑体" w:hAnsi="宋体" w:eastAsia="黑体" w:cs="黑体"/>
          <w:szCs w:val="32"/>
          <w:lang w:val="en-US" w:eastAsia="zh-CN" w:bidi="ar"/>
        </w:rPr>
        <w:t>模版</w:t>
      </w:r>
      <w:r>
        <w:rPr>
          <w:rFonts w:hint="eastAsia" w:ascii="黑体" w:hAnsi="宋体" w:eastAsia="黑体" w:cs="黑体"/>
          <w:szCs w:val="32"/>
          <w:lang w:eastAsia="zh-CN" w:bidi="ar"/>
        </w:rPr>
        <w:t>）</w:t>
      </w:r>
    </w:p>
    <w:p w14:paraId="2B30D917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一、思想领航</w:t>
      </w:r>
    </w:p>
    <w:p w14:paraId="7D58C0DF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分：</w:t>
      </w:r>
    </w:p>
    <w:p w14:paraId="65BEC450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线上或线下组织、主持和参与内容涉及“党的重要会议精神”、“习近平总书记重要指示精神”、“红色党史校史”等的研究生学长说活动，根据举办方式和参与人数最高计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4AF777B7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（附图片、证明材料、写明举办方式和参与人数，同下）</w:t>
      </w:r>
    </w:p>
    <w:p w14:paraId="2F339E0F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74B1D8F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402724E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0B259AE5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在其他学校、学院组织的内容涉及“党的重要会议精神”、“习近平总书记重要指示精神”、“红色党史校史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714E4BDA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147131F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236B3D3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CEBBD18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444BC226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帮助有入党意向的研究生做好入党启蒙教育，讲解入党基本流程，帮助研究生在思想上和组织上积极向党组织靠拢，根据帮扶研究生次数和效果最高计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04E3E569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C5DD824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12CA6FE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E6C9196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239A61AA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线上发布正确思想引领的文章、视频（自制），根据浏览量和播放量最高计</w:t>
      </w:r>
      <w:r>
        <w:rPr>
          <w:rFonts w:eastAsia="方正仿宋_GB2312"/>
        </w:rPr>
        <w:t>8</w:t>
      </w:r>
      <w:r>
        <w:rPr>
          <w:rFonts w:hint="eastAsia" w:ascii="方正仿宋_GB2312" w:hAnsi="方正仿宋_GB2312" w:eastAsia="方正仿宋_GB2312" w:cs="方正仿宋_GB2312"/>
        </w:rPr>
        <w:t>分/次；转发思政文章、视频并评论，计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2E9D601E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62465C1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961AEED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2669AD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2A3F57C3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积极解答广大研究生在理想信念上的疑问，根据参与情况最高计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56A3D0D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142D6EB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44AB390C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459D039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26C60BD2">
      <w:pPr>
        <w:numPr>
          <w:ilvl w:val="0"/>
          <w:numId w:val="1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其他。佐证材料充足且达到思想领航效果的活动，最高计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3943644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661936A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7F9C96EA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二、生涯领航</w:t>
      </w:r>
    </w:p>
    <w:p w14:paraId="39A955C4">
      <w:pPr>
        <w:ind w:firstLine="643"/>
        <w:rPr>
          <w:b/>
          <w:bCs/>
        </w:rPr>
      </w:pPr>
      <w:r>
        <w:rPr>
          <w:rFonts w:hint="eastAsia"/>
          <w:b/>
          <w:bCs/>
        </w:rPr>
        <w:t>达标分值12分</w:t>
      </w:r>
    </w:p>
    <w:p w14:paraId="074FF0C0">
      <w:pPr>
        <w:numPr>
          <w:ilvl w:val="0"/>
          <w:numId w:val="2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线上或线下组织、主持或参与内容涉及“如何规划好职业生涯”、“笔试备考经验技巧分享”、“面试临场应对调整经验技巧分享”等的研究生学长说活动，根据举办方式和参与人数最高计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6427BF09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3D41369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244CE0B2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73FAB5D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53955C2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规划好职业生涯”、“笔试备考经验技巧分享”、“面试临场应对调整经验技巧分享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721C7A6F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ACC8A2C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11CA840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29E443FE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1684AF50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（三）帮助有就业意向的研究生做好职业发展规划，讲解学科专业发展趋势和行业发展动态，帮助研究生将自身的理想追求融入到国家经济社会发展中，收集、推荐就业岗位，根据帮扶研究生次数和效果最高计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1934870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1A8510E8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11F7DE7E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049552C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7A08ECA2">
      <w:pPr>
        <w:numPr>
          <w:ilvl w:val="0"/>
          <w:numId w:val="3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转发本专业对口岗位招聘信息，介绍岗位基本信息和要求，并号召有相应就业需求的研究生积极报名，计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62CCCDE5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0CC008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B31C52D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6E856C1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5429B14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52E3C7E">
      <w:pPr>
        <w:numPr>
          <w:ilvl w:val="0"/>
          <w:numId w:val="3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积极解答广大研究生在生涯规划上的疑问，根据参与情况最高计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1FA901F1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E3695B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7ECFE7B3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92C667C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6E68FF8">
      <w:pPr>
        <w:numPr>
          <w:ilvl w:val="0"/>
          <w:numId w:val="3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其他。佐证材料充足且达到生涯领航效果的活动，最高计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45E0BFCE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9C4C7F1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48DA34C0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三、学习领航</w:t>
      </w:r>
    </w:p>
    <w:p w14:paraId="51828104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001CBD09">
      <w:pPr>
        <w:numPr>
          <w:ilvl w:val="0"/>
          <w:numId w:val="4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或线下组织、主持或参与内容涉及“如何尽快适应研究生学习节奏”、“专业课学习方法技巧分享”、“做好个人培养计划，如何选课、如何申请奖学金、国际交流、联合培养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BCE6C3A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720BE946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5E66F46F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2B420F9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3445612B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尽快适应研究生学习节奏”、“专业课学习方法技巧分享”、“做好个人培养计划，如何选课、如何申请奖学金、国际交流、联合培养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7281B6A4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7BDB4F9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2052D300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0E3889D5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211BA1B2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（三）帮助有出国留学和深造攻博需求的研究生、对研究生进行课程辅导取得良好学业成绩等，根据帮扶研究生次数和效果最高计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5CFA3C23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58C0C597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2268C93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</w:p>
    <w:p w14:paraId="45D84E24">
      <w:pPr>
        <w:numPr>
          <w:ilvl w:val="0"/>
          <w:numId w:val="5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转发本专业学习技巧方法的文章、推送等，帮助研究生新生尽快适应研究生学习节奏，并号召研究生勤奋刻苦学习，营造良好学习氛围，计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56217104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42A2E5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DA750B1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909F18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78779A3A">
      <w:pPr>
        <w:numPr>
          <w:ilvl w:val="0"/>
          <w:numId w:val="5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积极解答广大研究生在学习生活上的疑问，根据参与情况最高计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00A34236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00DFA2F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4844C73C">
      <w:pPr>
        <w:numPr>
          <w:ilvl w:val="0"/>
          <w:numId w:val="5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其他。佐证材料充足且达到学习领航效果的活动，最高计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31B3FE9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38C2319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48D352EF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四、科研领航</w:t>
      </w:r>
    </w:p>
    <w:p w14:paraId="18B88EFB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79543DCD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线上或线下组织、主持或参与内容涉及“明确发展目标，规划好研究生学习科研生涯”、“学术论文阅读和写作技巧”、“如何申请参加学术交流会议”等的研究生学长说活动，根据举办方式和参与人数最高计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E8BAE61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21DBD3B5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0C52819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E25947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C942496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在其他学校、学院组织的内容涉及“明确发展目标，规划好研究生学习科研生涯”、“学术论文阅读和写作技巧”、“如何申请参加学术交流会议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7C671D2A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7652535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28160FEA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05EDFAA3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2E7D38A5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担任学术性社团负责人，带领低年级研究生积极参加“挑战杯”全国大学生课外科技作品竞赛、“创青春”全国大学生创业大赛、中国“互联网+”创新创业大赛、中国研究生创新实践系列大赛等学术科技及创新创业竞赛，根据参赛获奖级别和排名情况分别记分：国家级项目负责人，计</w:t>
      </w:r>
      <w:r>
        <w:rPr>
          <w:rFonts w:eastAsia="方正仿宋_GB2312"/>
        </w:rPr>
        <w:t>12</w:t>
      </w:r>
      <w:r>
        <w:rPr>
          <w:rFonts w:hint="eastAsia" w:ascii="方正仿宋_GB2312" w:hAnsi="方正仿宋_GB2312" w:eastAsia="方正仿宋_GB2312" w:cs="方正仿宋_GB2312"/>
        </w:rPr>
        <w:t>分/次；国家级项目成员，计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分/次；省级项目负责人，计</w:t>
      </w:r>
      <w:r>
        <w:rPr>
          <w:rFonts w:eastAsia="方正仿宋_GB2312"/>
        </w:rPr>
        <w:t>8</w:t>
      </w:r>
      <w:r>
        <w:rPr>
          <w:rFonts w:hint="eastAsia" w:ascii="方正仿宋_GB2312" w:hAnsi="方正仿宋_GB2312" w:eastAsia="方正仿宋_GB2312" w:cs="方正仿宋_GB2312"/>
        </w:rPr>
        <w:t>分/次；省级项目成员，计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分/次；校级项目负责人，计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分/次；校级项目成员，计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29EEB3F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9C05B06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0817096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A94AE68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4E9843A8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转发本专业学术论文阅读、选题和写作技巧方法等的文章、推送，转发本专业重要学术会议召开及参会有关情况信息，并号召研究生潜心科研、积极交流，营造良好科研氛围，计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047ED3CD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8730DCF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002C3A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D45D98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F493DEF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积极解答广大研究生在科研过程中的疑问，根据参与情况最高计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59ECEC1F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229B906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75ED6E4">
      <w:pPr>
        <w:numPr>
          <w:ilvl w:val="0"/>
          <w:numId w:val="6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其他。佐证材料充足且达到科研领航效果的活动，最高计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2FA42756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13C9B528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6FB8150B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五、生活领航</w:t>
      </w:r>
    </w:p>
    <w:p w14:paraId="763EE8D6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7642BD4E">
      <w:pPr>
        <w:numPr>
          <w:ilvl w:val="0"/>
          <w:numId w:val="7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线上或线下组织、主持或参与内容涉及“如何摆正心态面对挫折和挑战”、“如何度过一个充实的研究生生活”、“如何高效管理时间”等的研究生学长说活动，根据举办方式和参与人数最高计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2D3CD871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651870BF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F8E9E68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C9D3FB0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3E73A6DE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摆正心态面对挫折和挑战”、“如何度过一个充实的研究生生活”、“如何高效管理时间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4CFF9EFF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（三）加入研究生新生</w:t>
      </w:r>
      <w:r>
        <w:rPr>
          <w:rFonts w:eastAsia="方正仿宋_GB2312"/>
        </w:rPr>
        <w:t>QQ</w:t>
      </w:r>
      <w:r>
        <w:rPr>
          <w:rFonts w:hint="eastAsia" w:ascii="方正仿宋_GB2312" w:hAnsi="方正仿宋_GB2312" w:eastAsia="方正仿宋_GB2312" w:cs="方正仿宋_GB2312"/>
        </w:rPr>
        <w:t>或微信等联络群，在群内进行自我介绍，并将自己联系方式告知给研究生新生，主动接受、接收研究生新生的各类咨询和服务需求，或参加所在单位的研究生新生开学典礼或师生见面会，进行自我介绍，并将自己联系方式告知给研究生新生，讲解研究生党员学长工作，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>分；</w:t>
      </w:r>
    </w:p>
    <w:p w14:paraId="6F437F56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5FF07545">
      <w:pPr>
        <w:ind w:firstLine="640"/>
        <w:rPr>
          <w:rFonts w:ascii="方正仿宋_GB2312" w:hAnsi="方正仿宋_GB2312" w:eastAsia="方正仿宋_GB2312" w:cs="方正仿宋_GB2312"/>
        </w:rPr>
      </w:pPr>
    </w:p>
    <w:p w14:paraId="2A7B0AFE">
      <w:pPr>
        <w:ind w:firstLine="640"/>
        <w:rPr>
          <w:rFonts w:ascii="方正仿宋_GB2312" w:hAnsi="方正仿宋_GB2312" w:eastAsia="方正仿宋_GB2312" w:cs="方正仿宋_GB2312"/>
        </w:rPr>
      </w:pPr>
    </w:p>
    <w:p w14:paraId="651B4E08">
      <w:pPr>
        <w:ind w:firstLine="640"/>
        <w:rPr>
          <w:rFonts w:ascii="方正仿宋_GB2312" w:hAnsi="方正仿宋_GB2312" w:eastAsia="方正仿宋_GB2312" w:cs="方正仿宋_GB2312"/>
        </w:rPr>
      </w:pPr>
    </w:p>
    <w:p w14:paraId="53D19EDD">
      <w:pPr>
        <w:numPr>
          <w:ilvl w:val="0"/>
          <w:numId w:val="8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转发心态调整、时间管理等相关的文章和推送，并号召研究生积极阳光地看待挫折和挑战，营造乐观向上氛围，计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1C36B755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3B391EB9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68140473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05EBDD5B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722F2418">
      <w:pPr>
        <w:numPr>
          <w:ilvl w:val="0"/>
          <w:numId w:val="8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积极关心身边研究生的身心和生活状况，善于发现研究生在生活中遇到的困难，及时与导师和辅导员沟通予以疏导和解决，化解同学中的各类矛盾和问题，根据帮扶效果最高计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07ACDA4A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AEB1AA7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33657ED5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5823B210">
      <w:pPr>
        <w:ind w:left="640" w:leftChars="200" w:firstLine="0" w:firstLineChars="0"/>
        <w:rPr>
          <w:rFonts w:ascii="方正仿宋_GB2312" w:hAnsi="方正仿宋_GB2312" w:eastAsia="方正仿宋_GB2312" w:cs="方正仿宋_GB2312"/>
        </w:rPr>
      </w:pPr>
    </w:p>
    <w:p w14:paraId="1A2A9333">
      <w:pPr>
        <w:numPr>
          <w:ilvl w:val="0"/>
          <w:numId w:val="8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积极解答广大研究生在生活和心态调整中的疑问，根据参与情况最高计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163A1386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44AA43D7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10D07F8E">
      <w:pPr>
        <w:numPr>
          <w:ilvl w:val="0"/>
          <w:numId w:val="8"/>
        </w:num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其他。佐证材料充足且达到生活领航效果的活动，最高计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703E035B">
      <w:pPr>
        <w:ind w:firstLine="0" w:firstLineChars="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（附图片、证明材料）</w:t>
      </w:r>
    </w:p>
    <w:p w14:paraId="2D4A71D6">
      <w:pPr>
        <w:ind w:firstLine="0" w:firstLineChars="0"/>
        <w:rPr>
          <w:rFonts w:ascii="方正仿宋_GB2312" w:hAnsi="方正仿宋_GB2312" w:eastAsia="方正仿宋_GB2312" w:cs="方正仿宋_GB2312"/>
        </w:rPr>
      </w:pPr>
    </w:p>
    <w:p w14:paraId="568447D9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六、党支部民主评分</w:t>
      </w:r>
    </w:p>
    <w:p w14:paraId="5865EBDD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总分</w:t>
      </w:r>
      <w:r>
        <w:rPr>
          <w:rFonts w:eastAsia="方正仿宋_GB2312"/>
          <w:b/>
          <w:bCs/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</w:rPr>
        <w:t>分，达标分</w:t>
      </w:r>
      <w:r>
        <w:rPr>
          <w:rFonts w:eastAsia="方正仿宋_GB2312"/>
          <w:b/>
          <w:bCs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</w:rPr>
        <w:t>分。</w:t>
      </w:r>
    </w:p>
    <w:p w14:paraId="625105BC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由研究生党员学长所在党支部根据研究生党员学长聘期内在思想、生涯、学习、科研、生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</w:rPr>
        <w:t>活五个维度的领航作用发挥和工作效果进行民主评议打分。</w:t>
      </w:r>
    </w:p>
    <w:p w14:paraId="4366C127">
      <w:pPr>
        <w:ind w:firstLine="64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0000FF"/>
        </w:rPr>
        <w:t>（附材料）</w:t>
      </w:r>
    </w:p>
    <w:p w14:paraId="7E14FF09">
      <w:pPr>
        <w:ind w:firstLine="640"/>
        <w:rPr>
          <w:rFonts w:ascii="方正仿宋_GB2312" w:hAnsi="方正仿宋_GB2312" w:eastAsia="方正仿宋_GB2312" w:cs="方正仿宋_GB2312"/>
          <w:i/>
          <w:iCs/>
          <w:color w:val="0000FF"/>
        </w:rPr>
      </w:pPr>
      <w:r>
        <w:rPr>
          <w:rFonts w:hint="eastAsia" w:ascii="方正仿宋_GB2312" w:hAnsi="方正仿宋_GB2312" w:eastAsia="方正仿宋_GB2312" w:cs="方正仿宋_GB2312"/>
          <w:i/>
          <w:iCs/>
          <w:color w:val="EE0000"/>
        </w:rPr>
        <w:t>·党支部收集评分后，须找支部书记签字，将文件扫描版或清晰图片附在此处。</w:t>
      </w:r>
    </w:p>
    <w:p w14:paraId="02C01636">
      <w:pPr>
        <w:ind w:left="0" w:leftChars="0" w:firstLine="0" w:firstLineChars="0"/>
        <w:rPr>
          <w:rFonts w:hint="eastAsia" w:ascii="方正仿宋_GB2312" w:hAnsi="方正仿宋_GB2312" w:eastAsia="方正仿宋_GB2312" w:cs="方正仿宋_GB2312"/>
          <w:i/>
          <w:iCs/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9F86D"/>
    <w:multiLevelType w:val="singleLevel"/>
    <w:tmpl w:val="9059F8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2669CEA"/>
    <w:multiLevelType w:val="singleLevel"/>
    <w:tmpl w:val="92669C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F38B928"/>
    <w:multiLevelType w:val="singleLevel"/>
    <w:tmpl w:val="AF38B92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BD45165"/>
    <w:multiLevelType w:val="singleLevel"/>
    <w:tmpl w:val="DBD4516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6393A60"/>
    <w:multiLevelType w:val="singleLevel"/>
    <w:tmpl w:val="16393A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903E349"/>
    <w:multiLevelType w:val="singleLevel"/>
    <w:tmpl w:val="2903E3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7F6790D"/>
    <w:multiLevelType w:val="singleLevel"/>
    <w:tmpl w:val="57F6790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D7668DE"/>
    <w:multiLevelType w:val="singleLevel"/>
    <w:tmpl w:val="5D7668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F37E6"/>
    <w:rsid w:val="000F3ADF"/>
    <w:rsid w:val="002B7B38"/>
    <w:rsid w:val="00414930"/>
    <w:rsid w:val="00624F67"/>
    <w:rsid w:val="046E3EFC"/>
    <w:rsid w:val="132867FC"/>
    <w:rsid w:val="2C610E53"/>
    <w:rsid w:val="4D0C477A"/>
    <w:rsid w:val="7B3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3051</Words>
  <Characters>3060</Characters>
  <Lines>22</Lines>
  <Paragraphs>6</Paragraphs>
  <TotalTime>71</TotalTime>
  <ScaleCrop>false</ScaleCrop>
  <LinksUpToDate>false</LinksUpToDate>
  <CharactersWithSpaces>3062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2025-10-14T03:49:00Z</dcterms:created>
  <dc:creator>~~</dc:creator>
  <cp:lastModifiedBy>Plane</cp:lastModifiedBy>
  <dcterms:modified xsi:type="dcterms:W3CDTF">2025-10-17T10:06:17Z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257057A61AC14C3D89812836F567D45A_13</vt:lpwstr>
  </property>
  <property fmtid="{D5CDD505-2E9C-101B-9397-08002B2CF9AE}" pid="4" name="KSOTemplateDocerSaveRecord">
    <vt:lpwstr>eyJoZGlkIjoiMDBiYThkYzRiMmI4OGQ5OTQ0MDhiZTE5ZWQ2MzE5NTYiLCJ1c2VySWQiOiIyODA2NzI3MjUifQ==</vt:lpwstr>
  </property>
</Properties>
</file>